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2B" w:rsidRDefault="0011182B" w:rsidP="0011182B">
      <w:pPr>
        <w:pStyle w:val="Titolo1"/>
        <w:rPr>
          <w:shd w:val="clear" w:color="auto" w:fill="FFFFFF"/>
        </w:rPr>
      </w:pPr>
      <w:r>
        <w:rPr>
          <w:shd w:val="clear" w:color="auto" w:fill="FFFFFF"/>
        </w:rPr>
        <w:t>Gianni Sebastiano</w:t>
      </w:r>
    </w:p>
    <w:p w:rsidR="0011182B" w:rsidRDefault="0011182B" w:rsidP="0011182B">
      <w:pPr>
        <w:pStyle w:val="Titolo2"/>
        <w:rPr>
          <w:shd w:val="clear" w:color="auto" w:fill="FFFFFF"/>
        </w:rPr>
      </w:pPr>
      <w:r>
        <w:rPr>
          <w:shd w:val="clear" w:color="auto" w:fill="FFFFFF"/>
        </w:rPr>
        <w:t>Curriculum Vitae</w:t>
      </w:r>
    </w:p>
    <w:p w:rsidR="0011182B" w:rsidRDefault="0011182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:rsidR="001B6B0B" w:rsidRDefault="001B6B0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Sono fondatore e presidente di Orienta, società di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advisory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che supporta imprenditori, manager e pubbliche amministrazioni nella pianificazione della crescita.</w:t>
      </w: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Sono Amministratore Delegato di Spegea, business school di Confindustria Bari-BAT e corporate academy di Exprivia Spa.</w:t>
      </w: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Sono nel CdA di Mete, scuola di Alta Formazione del Politecnico di Bari.</w:t>
      </w: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Presidente della Sezione Terziario Innovativo e Comunicazione di Confindustria Bari-BAT, ricoprendo negli anni incarichi nazionali</w:t>
      </w:r>
      <w:r w:rsidR="00086FC7">
        <w:rPr>
          <w:rFonts w:ascii="Segoe UI" w:hAnsi="Segoe UI" w:cs="Segoe UI"/>
          <w:sz w:val="21"/>
          <w:szCs w:val="21"/>
          <w:shd w:val="clear" w:color="auto" w:fill="FFFFFF"/>
        </w:rPr>
        <w:t>, m</w:t>
      </w: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embro del Consiglio Direttivo di AIDP Puglia.</w:t>
      </w: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Intervengo in seminari, conferenze, scrivo di Economia Applicata e degli impatti socioeconomici delle tecnologie e dell’Intelligenza Artificiale.</w:t>
      </w:r>
    </w:p>
    <w:p w:rsidR="006647EB" w:rsidRPr="006647EB" w:rsidRDefault="00086FC7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Scrivo romanzi ed ho esordito con </w:t>
      </w:r>
      <w:r w:rsidR="006647EB" w:rsidRPr="006647EB">
        <w:rPr>
          <w:rFonts w:ascii="Segoe UI" w:hAnsi="Segoe UI" w:cs="Segoe UI"/>
          <w:sz w:val="21"/>
          <w:szCs w:val="21"/>
          <w:shd w:val="clear" w:color="auto" w:fill="FFFFFF"/>
        </w:rPr>
        <w:t>“La Distanza del Dubbio”.</w:t>
      </w: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Dal 2017 al 2023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Chief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Strategy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Officer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 e Investor Relator di Exprivia Spa, quotata al MTA di Borsa Italiana e, dal 2012 al 2017,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Chief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 Financial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Officer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. Sono stato membro del consiglio di amministrazione di alcune società in Italia, Spagna e America Latina.</w:t>
      </w: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Laureato con lode in Scienze dell’Informazione, ho sviluppato esperienza nella progettazione di sistemi organizzativi.</w:t>
      </w: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Nel 1989 capo-progetto in Gruppo Formula, società fra le prime in Italia a quotarsi all’Euronext di Bruxelles. Dal 1993, Quality Assurance Manager, ho guidato il gruppo per la certificazione ISO 9001. Nel 1998, capo dell'Unità di Organizzazione e Controllo della Business Unit Internazionale del gruppo, dove ho lavorato nella maggior parte dei paesi dell'Europa, negli USA e in America Latina.</w:t>
      </w: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Dal 2000, in Cezanne Software, gruppo multinazionale specializzato in soluzioni software di Talent Management, nato da un management by-out da Gruppo Formula, quale socio fondatore, ho ricoperto il ruolo di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Chief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 Financial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Officer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, e ho coordinato progetti di ricerca nei Programmi Quadro della Comunità Europea.</w:t>
      </w: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Dal 2011 al 2012 Direttore Generale di Links Management and Technology Spa, società che fornisce servizi e soluzioni informatiche per il Settore Bancario, Enti Pubblici e Industria, con l'obiettivo di supportare la proprietà in un percorso di crescita rapida dell'azienda.</w:t>
      </w: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Dal 2002 fino al 2011 docente al Politecnico di Bari in Economia e Organizzazione Aziendale e socio di AIIG (Associazione Italiana di Ingegneria Industriale e Management). Insegno Finanza ed Economia in scuole e istituti di alta formazione e post-laurea.</w:t>
      </w:r>
    </w:p>
    <w:p w:rsidR="006647EB" w:rsidRPr="006647EB" w:rsidRDefault="006647EB" w:rsidP="006647EB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Sono stato membro nel CdA di The Digital Box Spa, un gruppo in forte crescita che opera nel busines</w:t>
      </w:r>
      <w:r w:rsidR="00E71C77">
        <w:rPr>
          <w:rFonts w:ascii="Segoe UI" w:hAnsi="Segoe UI" w:cs="Segoe UI"/>
          <w:sz w:val="21"/>
          <w:szCs w:val="21"/>
          <w:shd w:val="clear" w:color="auto" w:fill="FFFFFF"/>
        </w:rPr>
        <w:t xml:space="preserve">s dell’Intelligenza Artificiale e di </w:t>
      </w:r>
      <w:proofErr w:type="spellStart"/>
      <w:r w:rsidR="00E71C77">
        <w:rPr>
          <w:rFonts w:ascii="Segoe UI" w:hAnsi="Segoe UI" w:cs="Segoe UI"/>
          <w:sz w:val="21"/>
          <w:szCs w:val="21"/>
          <w:shd w:val="clear" w:color="auto" w:fill="FFFFFF"/>
        </w:rPr>
        <w:t>HRCoffee</w:t>
      </w:r>
      <w:proofErr w:type="spellEnd"/>
      <w:r w:rsidR="00E71C77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proofErr w:type="spellStart"/>
      <w:r w:rsidR="00E71C77">
        <w:rPr>
          <w:rFonts w:ascii="Segoe UI" w:hAnsi="Segoe UI" w:cs="Segoe UI"/>
          <w:sz w:val="21"/>
          <w:szCs w:val="21"/>
          <w:shd w:val="clear" w:color="auto" w:fill="FFFFFF"/>
        </w:rPr>
        <w:t>startup</w:t>
      </w:r>
      <w:proofErr w:type="spellEnd"/>
      <w:r w:rsidR="00E71C77">
        <w:rPr>
          <w:rFonts w:ascii="Segoe UI" w:hAnsi="Segoe UI" w:cs="Segoe UI"/>
          <w:sz w:val="21"/>
          <w:szCs w:val="21"/>
          <w:shd w:val="clear" w:color="auto" w:fill="FFFFFF"/>
        </w:rPr>
        <w:t xml:space="preserve"> innovativa nel campo HR Tech.</w:t>
      </w:r>
    </w:p>
    <w:p w:rsidR="00077FAD" w:rsidRPr="006647EB" w:rsidRDefault="006647EB" w:rsidP="006647EB"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Sono stato fondatore e presidente per due mandati, poi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past-president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 del Distretto Produttivo dell’Informatica in Puglia; per tre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consigliature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 membro del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CdA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 xml:space="preserve"> di </w:t>
      </w:r>
      <w:proofErr w:type="spellStart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Dhitech</w:t>
      </w:r>
      <w:proofErr w:type="spellEnd"/>
      <w:r w:rsidRPr="006647EB">
        <w:rPr>
          <w:rFonts w:ascii="Segoe UI" w:hAnsi="Segoe UI" w:cs="Segoe UI"/>
          <w:sz w:val="21"/>
          <w:szCs w:val="21"/>
          <w:shd w:val="clear" w:color="auto" w:fill="FFFFFF"/>
        </w:rPr>
        <w:t>, Distretto Tecnologico high-tech; membro del CdA della Fondazione Culturale Vincenzo Maria Valente.</w:t>
      </w:r>
    </w:p>
    <w:sectPr w:rsidR="00077FAD" w:rsidRPr="006647EB" w:rsidSect="001C1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proofState w:spelling="clean"/>
  <w:defaultTabStop w:val="708"/>
  <w:hyphenationZone w:val="283"/>
  <w:characterSpacingControl w:val="doNotCompress"/>
  <w:compat/>
  <w:rsids>
    <w:rsidRoot w:val="00077FAD"/>
    <w:rsid w:val="00077FAD"/>
    <w:rsid w:val="00086FC7"/>
    <w:rsid w:val="0011182B"/>
    <w:rsid w:val="001A50C8"/>
    <w:rsid w:val="001B6B0B"/>
    <w:rsid w:val="001C1A70"/>
    <w:rsid w:val="006246BC"/>
    <w:rsid w:val="006647EB"/>
    <w:rsid w:val="00787BB5"/>
    <w:rsid w:val="008539A4"/>
    <w:rsid w:val="008A7F76"/>
    <w:rsid w:val="00E237B9"/>
    <w:rsid w:val="00E71C77"/>
    <w:rsid w:val="00EF5F41"/>
    <w:rsid w:val="00F3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1A70"/>
  </w:style>
  <w:style w:type="paragraph" w:styleId="Titolo1">
    <w:name w:val="heading 1"/>
    <w:basedOn w:val="Normale"/>
    <w:next w:val="Normale"/>
    <w:link w:val="Titolo1Carattere"/>
    <w:uiPriority w:val="9"/>
    <w:qFormat/>
    <w:rsid w:val="001118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118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1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1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Sebastiano</dc:creator>
  <cp:keywords/>
  <dc:description/>
  <cp:lastModifiedBy>Gianni</cp:lastModifiedBy>
  <cp:revision>5</cp:revision>
  <dcterms:created xsi:type="dcterms:W3CDTF">2024-01-13T14:52:00Z</dcterms:created>
  <dcterms:modified xsi:type="dcterms:W3CDTF">2024-01-18T15:28:00Z</dcterms:modified>
</cp:coreProperties>
</file>